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серпня 2016 року</w:t>
        <w:tab/>
        <w:tab/>
        <w:tab/>
        <w:tab/>
        <w:t xml:space="preserve">№ 484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затвердження переліку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об`єктів по розподілу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 державного бюджету 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Відповідно до п.7 ч.1 ст.39 Закону України «Про місцеві державні адміністрації», постанови Кабінету Міністрів України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територій», розпорядження голови  районної державної адміністрації від 2 серпня 2016 року № 465 «Про затвердження переліку об`єктів по розподілу субвенції з державного бюджету на 2016 рік» та рішення Пустомитівської районної ради від 3 серпня 2016 року №141 «Про  розподіл коштів субвенції з Державного бюджету та внесення змін до показників районного бюджету Пустомитівського району на 2016 рік»: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Затвердити перелік об`єктів та обсягів видатків, які будуть фінансуватися за рахунок коштів субвенції з державного бюджету місцевим бюджетам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здійснення заходів щодо соціально-економічного розвитку окремих територій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Розпорядникам коштів забезпечити їх використання згідно цільових призначень.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Фінансовому управлінню районної державної адміністрації /Л.Максим/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5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5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5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5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9 серпня 2016 року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5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484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5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Перелік об`єктів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та обсяг видатків, які будуть фінансуватися за рахунок субвенції з державного бюджету місцевим бюджетам на здійснення заходів щодо соціально-економічного розвитку окремих територій: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500,0 тис. грн. – Борщовичі сільська рада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вул. М.Грушевського від будинку №133 до будинку №221 в с. Борщовичі Пустомитівського району Львівської області»;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500,0 тис. грн. – Вовківська сільська рада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вул. Без назви (від пам`ятника до ферми) в с. Вовків Пустомитівського району Львівської області»;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725,0 тис. грн. – Жирівська сільська рада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вул. Центральна в с. Жирівка Пустомитівського району Львівської області»;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500,0 тис. грн. – Звенигородська сільська рада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вул. Центральна (від буд. №1 до буд. №9) в с. Звенигород Пустомитівського району Львівської області»;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800,0 тис. грн. - Лапаївська сільська рада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вул. Лугова в с. Холодновідка Пустомитівського району Львівської області»;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500,0 тис. грн. – Миклашівська сільська рада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вулиці Шевченка в с. Підгірне Пустомитівського району Львівської області»;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1000,0 тис. грн. – Підберізцівська сільська рада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вулиці Дружби в с. Підберізці Пустомитівського району Львівської області»;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500,0 тис. грн. – Пікуловицька сільська рада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вул. М.Булеци в с.Пикуловичі Пустомитівського району Львівської області»;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500,0 тис. грн. – Поршнянська сільська рада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вул. Григорія Стецьківа в с. Поршна Пустомитівського району Львівської області (від буд. № 37 до межі с.Поршна)»;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1000,0 тис. грн. – Скнилівська сільська рада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по вул. Козацькій від буд. №36 до сільського кладовища в с. Скнилів Пустомитівського району Львівської області»;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500,0 тис. грн. – Ямпільська сільська рада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вулиці Старе Село в с. Кам`янопіль Пустомитівського р-ну Львівської області»;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500,0 тис. грн. – Ставчанська сільська рада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«Будівництво вуличного освітлення Ставчанської сільської ради в селі Ставчани Пустомитівського району Львівської області»;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75,0 тис. грн. – Семенівська сільська рада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«Капітальний ремонт дороги комунальної власності по вулиці Лугова- Загреблянська с. Семенівка Пустомитівського району Львівської області»;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7 600,0 тис. грн.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                                                 </w:t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</w:t>
      </w:r>
    </w:p>
    <w:sectPr>
      <w:pgSz w:h="16838" w:w="11906" w:orient="portrait"/>
      <w:pgMar w:bottom="875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644" w:hanging="359.99999999999994"/>
      </w:pPr>
      <w:rPr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lef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